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ind w:firstLine="640" w:firstLineChars="200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我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院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学生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在2019“幼乐美杯”全国职业院校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ind w:firstLine="640" w:firstLineChars="200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早期教育专业学生保教技能竞赛中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获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得团体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二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12月22日，2019“幼乐美杯”全国职业院校早期教育专业学生保教技能竞赛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在西安举行。我院学前教育专业教师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王维、丁瑶琪、夏月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指导的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赖雨晴、黄慧婷、曹昌建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团队荣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获</w:t>
      </w:r>
      <w:r>
        <w:rPr>
          <w:rFonts w:hint="eastAsia" w:ascii="仿宋" w:hAnsi="仿宋" w:eastAsia="仿宋" w:cs="仿宋"/>
          <w:sz w:val="28"/>
          <w:szCs w:val="28"/>
        </w:rPr>
        <w:t>团体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sz w:val="28"/>
          <w:szCs w:val="28"/>
        </w:rPr>
        <w:t>等奖，位列全国72所参赛高职院校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名。本次比赛由教育部职业院校教育类专业教学指导委员会指导，全国学前教育产教合作联盟主办，意在发挥职业技能竞赛在技术技能型人才培养中的示范引领作用，展示早期教育专业教学改革成果，加强各职业院校间的交流切磋，推动教学创新和课程改革，提升专业人才培养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ind w:firstLine="562" w:firstLineChars="200"/>
        <w:jc w:val="righ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国际商务学院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ind w:firstLine="562" w:firstLineChars="200"/>
        <w:jc w:val="right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2019年12月23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5273675" cy="3517900"/>
            <wp:effectExtent l="0" t="0" r="3175" b="6350"/>
            <wp:docPr id="1" name="图片 1" descr="mmexport1577013939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mexport157701393988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5268595" cy="3826510"/>
            <wp:effectExtent l="0" t="0" r="8255" b="2540"/>
            <wp:docPr id="2" name="图片 2" descr="mmexport1576978848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7697884897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82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ind w:left="279" w:leftChars="133" w:firstLine="280" w:firstLineChars="1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drawing>
          <wp:inline distT="0" distB="0" distL="114300" distR="114300">
            <wp:extent cx="4276725" cy="5743575"/>
            <wp:effectExtent l="0" t="0" r="9525" b="9525"/>
            <wp:docPr id="9" name="图片 9" descr="Z_QJ12SVOGX(R`UVQ`}4~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Z_QJ12SVOGX(R`UVQ`}4~OW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574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6B6D78"/>
    <w:rsid w:val="30881A85"/>
    <w:rsid w:val="4D301A11"/>
    <w:rsid w:val="6424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2019-12-24T00:21:00Z</dcterms:created>
  <dc:creator>lenovo</dc:creator>
  <cp:lastModifiedBy>34015</cp:lastModifiedBy>
  <dcterms:modified xsi:type="dcterms:W3CDTF">2019-12-24T01:02:51Z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